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A3768D" w14:textId="77777777" w:rsidR="00976EAB" w:rsidRPr="0067437A" w:rsidRDefault="00976EAB" w:rsidP="00933108">
      <w:pPr>
        <w:rPr>
          <w:rFonts w:ascii="Arial" w:hAnsi="Arial" w:cs="Arial"/>
          <w:b/>
          <w:color w:val="000000"/>
          <w:sz w:val="23"/>
          <w:szCs w:val="23"/>
        </w:rPr>
      </w:pPr>
      <w:r w:rsidRPr="0067437A">
        <w:rPr>
          <w:rFonts w:ascii="Arial" w:hAnsi="Arial" w:cs="Arial"/>
          <w:b/>
          <w:color w:val="000000"/>
          <w:sz w:val="23"/>
          <w:szCs w:val="23"/>
        </w:rPr>
        <w:t xml:space="preserve">Mount Royal University Library – Support for Academic Freedom </w:t>
      </w:r>
    </w:p>
    <w:p w14:paraId="3F07EDAB" w14:textId="77777777" w:rsidR="00976EAB" w:rsidRDefault="00976EAB" w:rsidP="00933108">
      <w:pPr>
        <w:rPr>
          <w:rFonts w:ascii="Arial" w:hAnsi="Arial" w:cs="Arial"/>
          <w:color w:val="000000"/>
          <w:sz w:val="23"/>
          <w:szCs w:val="23"/>
        </w:rPr>
      </w:pPr>
    </w:p>
    <w:p w14:paraId="2E3588EC" w14:textId="396E47A1" w:rsidR="00933108" w:rsidRDefault="00933108" w:rsidP="00933108">
      <w:r>
        <w:rPr>
          <w:rFonts w:ascii="Arial" w:hAnsi="Arial" w:cs="Arial"/>
          <w:color w:val="000000"/>
          <w:sz w:val="23"/>
          <w:szCs w:val="23"/>
        </w:rPr>
        <w:t xml:space="preserve">The Mount Royal University Library supports the principles and practices of academic freedom and joins other local, regional, and national advocacy groups in speaking out against current </w:t>
      </w:r>
      <w:hyperlink r:id="rId5" w:history="1">
        <w:r>
          <w:rPr>
            <w:rStyle w:val="Hyperlink"/>
            <w:rFonts w:ascii="Arial" w:hAnsi="Arial" w:cs="Arial"/>
            <w:color w:val="1155CC"/>
            <w:sz w:val="23"/>
            <w:szCs w:val="23"/>
          </w:rPr>
          <w:t>legal actions</w:t>
        </w:r>
      </w:hyperlink>
      <w:r>
        <w:rPr>
          <w:rFonts w:ascii="Arial" w:hAnsi="Arial" w:cs="Arial"/>
          <w:color w:val="000000"/>
          <w:sz w:val="23"/>
          <w:szCs w:val="23"/>
        </w:rPr>
        <w:t xml:space="preserve"> that threaten this freedom and impede the ability of academic librarians to carry out their responsibilities.</w:t>
      </w:r>
      <w:r>
        <w:rPr>
          <w:color w:val="000000"/>
          <w:sz w:val="27"/>
          <w:szCs w:val="27"/>
        </w:rPr>
        <w:br/>
      </w:r>
      <w:r>
        <w:rPr>
          <w:color w:val="000000"/>
          <w:sz w:val="27"/>
          <w:szCs w:val="27"/>
        </w:rPr>
        <w:br/>
      </w:r>
      <w:r>
        <w:rPr>
          <w:rFonts w:ascii="Arial" w:hAnsi="Arial" w:cs="Arial"/>
          <w:color w:val="000000"/>
          <w:sz w:val="23"/>
          <w:szCs w:val="23"/>
        </w:rPr>
        <w:t>Academic freedom is essential to our roles as librarians and educators, and central to the academic mission of the Library and the University. Academic freedom informs our expert professional practice and judgment, enhances our teaching, is core to student learning, and is fundamental to our creation and dissemination of knowledge and scholarship.</w:t>
      </w:r>
      <w:r>
        <w:rPr>
          <w:color w:val="000000"/>
          <w:sz w:val="27"/>
          <w:szCs w:val="27"/>
        </w:rPr>
        <w:br/>
      </w:r>
      <w:r>
        <w:rPr>
          <w:color w:val="000000"/>
          <w:sz w:val="27"/>
          <w:szCs w:val="27"/>
        </w:rPr>
        <w:br/>
      </w:r>
      <w:r>
        <w:rPr>
          <w:rFonts w:ascii="Arial" w:hAnsi="Arial" w:cs="Arial"/>
          <w:color w:val="000000"/>
          <w:sz w:val="23"/>
          <w:szCs w:val="23"/>
        </w:rPr>
        <w:t xml:space="preserve">We join our colleagues from other organizations in expressing our support for Dale </w:t>
      </w:r>
      <w:proofErr w:type="spellStart"/>
      <w:r>
        <w:rPr>
          <w:rFonts w:ascii="Arial" w:hAnsi="Arial" w:cs="Arial"/>
          <w:color w:val="000000"/>
          <w:sz w:val="23"/>
          <w:szCs w:val="23"/>
        </w:rPr>
        <w:t>Askey</w:t>
      </w:r>
      <w:proofErr w:type="spellEnd"/>
      <w:r>
        <w:rPr>
          <w:rFonts w:ascii="Arial" w:hAnsi="Arial" w:cs="Arial"/>
          <w:color w:val="000000"/>
          <w:sz w:val="23"/>
          <w:szCs w:val="23"/>
        </w:rPr>
        <w:t xml:space="preserve"> of McMaster University, and we call on Edwin </w:t>
      </w:r>
      <w:proofErr w:type="spellStart"/>
      <w:r>
        <w:rPr>
          <w:rFonts w:ascii="Arial" w:hAnsi="Arial" w:cs="Arial"/>
          <w:color w:val="000000"/>
          <w:sz w:val="23"/>
          <w:szCs w:val="23"/>
        </w:rPr>
        <w:t>Mellen</w:t>
      </w:r>
      <w:proofErr w:type="spellEnd"/>
      <w:r>
        <w:rPr>
          <w:rFonts w:ascii="Arial" w:hAnsi="Arial" w:cs="Arial"/>
          <w:color w:val="000000"/>
          <w:sz w:val="23"/>
          <w:szCs w:val="23"/>
        </w:rPr>
        <w:t xml:space="preserve"> Press to immediately drop its libel suit and seek more constructive methods of engaging with </w:t>
      </w:r>
      <w:r w:rsidR="00765E13">
        <w:rPr>
          <w:rFonts w:ascii="Arial" w:hAnsi="Arial" w:cs="Arial"/>
          <w:color w:val="000000"/>
          <w:sz w:val="23"/>
          <w:szCs w:val="23"/>
        </w:rPr>
        <w:t>the</w:t>
      </w:r>
      <w:bookmarkStart w:id="0" w:name="_GoBack"/>
      <w:bookmarkEnd w:id="0"/>
      <w:r w:rsidR="00765E13">
        <w:rPr>
          <w:rFonts w:ascii="Arial" w:hAnsi="Arial" w:cs="Arial"/>
          <w:color w:val="000000"/>
          <w:sz w:val="23"/>
          <w:szCs w:val="23"/>
        </w:rPr>
        <w:t xml:space="preserve"> academic community.</w:t>
      </w:r>
      <w:r>
        <w:rPr>
          <w:color w:val="000000"/>
          <w:sz w:val="27"/>
          <w:szCs w:val="27"/>
        </w:rPr>
        <w:br/>
      </w:r>
      <w:r>
        <w:rPr>
          <w:color w:val="000000"/>
          <w:sz w:val="27"/>
          <w:szCs w:val="27"/>
        </w:rPr>
        <w:br/>
      </w:r>
      <w:r>
        <w:rPr>
          <w:rFonts w:ascii="Arial" w:hAnsi="Arial" w:cs="Arial"/>
          <w:color w:val="000000"/>
          <w:sz w:val="23"/>
          <w:szCs w:val="23"/>
        </w:rPr>
        <w:t>Official statements of support:</w:t>
      </w:r>
      <w:r>
        <w:rPr>
          <w:color w:val="000000"/>
          <w:sz w:val="27"/>
          <w:szCs w:val="27"/>
        </w:rPr>
        <w:br/>
      </w:r>
      <w:hyperlink r:id="rId6" w:history="1">
        <w:r>
          <w:rPr>
            <w:rStyle w:val="Hyperlink"/>
            <w:rFonts w:ascii="Arial" w:hAnsi="Arial" w:cs="Arial"/>
            <w:color w:val="1155CC"/>
            <w:sz w:val="23"/>
            <w:szCs w:val="23"/>
          </w:rPr>
          <w:t>Canadian Library Association</w:t>
        </w:r>
      </w:hyperlink>
      <w:r>
        <w:rPr>
          <w:color w:val="000000"/>
          <w:sz w:val="27"/>
          <w:szCs w:val="27"/>
        </w:rPr>
        <w:br/>
      </w:r>
      <w:hyperlink r:id="rId7" w:history="1">
        <w:r>
          <w:rPr>
            <w:rStyle w:val="Hyperlink"/>
            <w:rFonts w:ascii="Arial" w:hAnsi="Arial" w:cs="Arial"/>
            <w:color w:val="1155CC"/>
            <w:sz w:val="23"/>
            <w:szCs w:val="23"/>
          </w:rPr>
          <w:t>Canadian Association of Research Libraries/Association of Research Libraries</w:t>
        </w:r>
      </w:hyperlink>
      <w:r>
        <w:rPr>
          <w:color w:val="000000"/>
          <w:sz w:val="27"/>
          <w:szCs w:val="27"/>
        </w:rPr>
        <w:br/>
      </w:r>
      <w:hyperlink r:id="rId8" w:history="1">
        <w:r>
          <w:rPr>
            <w:rStyle w:val="Hyperlink"/>
            <w:rFonts w:ascii="Arial" w:hAnsi="Arial" w:cs="Arial"/>
            <w:color w:val="1155CC"/>
            <w:sz w:val="23"/>
            <w:szCs w:val="23"/>
          </w:rPr>
          <w:t>Council of Prairie and Pacific University Libraries (COPPUL)</w:t>
        </w:r>
      </w:hyperlink>
    </w:p>
    <w:p w14:paraId="56D28A5E" w14:textId="77777777" w:rsidR="00ED1BE8" w:rsidRPr="00933108" w:rsidRDefault="00ED1BE8" w:rsidP="00933108"/>
    <w:sectPr w:rsidR="00ED1BE8" w:rsidRPr="00933108" w:rsidSect="0096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E8"/>
    <w:rsid w:val="003B5EA1"/>
    <w:rsid w:val="0067437A"/>
    <w:rsid w:val="00765E13"/>
    <w:rsid w:val="00933108"/>
    <w:rsid w:val="00976BA3"/>
    <w:rsid w:val="00976EAB"/>
    <w:rsid w:val="00BC086F"/>
    <w:rsid w:val="00ED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9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A1"/>
  </w:style>
  <w:style w:type="paragraph" w:styleId="Heading1">
    <w:name w:val="heading 1"/>
    <w:basedOn w:val="normal0"/>
    <w:next w:val="normal0"/>
    <w:rsid w:val="00ED1BE8"/>
    <w:pPr>
      <w:spacing w:before="480" w:after="120"/>
      <w:outlineLvl w:val="0"/>
    </w:pPr>
    <w:rPr>
      <w:b/>
      <w:sz w:val="36"/>
    </w:rPr>
  </w:style>
  <w:style w:type="paragraph" w:styleId="Heading2">
    <w:name w:val="heading 2"/>
    <w:basedOn w:val="normal0"/>
    <w:next w:val="normal0"/>
    <w:rsid w:val="00ED1BE8"/>
    <w:pPr>
      <w:spacing w:before="360" w:after="80"/>
      <w:outlineLvl w:val="1"/>
    </w:pPr>
    <w:rPr>
      <w:b/>
      <w:sz w:val="28"/>
    </w:rPr>
  </w:style>
  <w:style w:type="paragraph" w:styleId="Heading3">
    <w:name w:val="heading 3"/>
    <w:basedOn w:val="normal0"/>
    <w:next w:val="normal0"/>
    <w:rsid w:val="00ED1BE8"/>
    <w:pPr>
      <w:spacing w:before="280" w:after="80"/>
      <w:outlineLvl w:val="2"/>
    </w:pPr>
    <w:rPr>
      <w:b/>
      <w:color w:val="666666"/>
      <w:sz w:val="24"/>
    </w:rPr>
  </w:style>
  <w:style w:type="paragraph" w:styleId="Heading4">
    <w:name w:val="heading 4"/>
    <w:basedOn w:val="normal0"/>
    <w:next w:val="normal0"/>
    <w:rsid w:val="00ED1BE8"/>
    <w:pPr>
      <w:spacing w:before="240" w:after="40"/>
      <w:outlineLvl w:val="3"/>
    </w:pPr>
    <w:rPr>
      <w:i/>
      <w:color w:val="666666"/>
    </w:rPr>
  </w:style>
  <w:style w:type="paragraph" w:styleId="Heading5">
    <w:name w:val="heading 5"/>
    <w:basedOn w:val="normal0"/>
    <w:next w:val="normal0"/>
    <w:rsid w:val="00ED1BE8"/>
    <w:pPr>
      <w:spacing w:before="220" w:after="40"/>
      <w:outlineLvl w:val="4"/>
    </w:pPr>
    <w:rPr>
      <w:b/>
      <w:color w:val="666666"/>
      <w:sz w:val="20"/>
    </w:rPr>
  </w:style>
  <w:style w:type="paragraph" w:styleId="Heading6">
    <w:name w:val="heading 6"/>
    <w:basedOn w:val="normal0"/>
    <w:next w:val="normal0"/>
    <w:rsid w:val="00ED1BE8"/>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1BE8"/>
    <w:pPr>
      <w:spacing w:after="0"/>
    </w:pPr>
    <w:rPr>
      <w:rFonts w:ascii="Arial" w:eastAsia="Arial" w:hAnsi="Arial" w:cs="Arial"/>
      <w:color w:val="000000"/>
    </w:rPr>
  </w:style>
  <w:style w:type="paragraph" w:styleId="Title">
    <w:name w:val="Title"/>
    <w:basedOn w:val="normal0"/>
    <w:next w:val="normal0"/>
    <w:rsid w:val="00ED1BE8"/>
    <w:pPr>
      <w:spacing w:before="480" w:after="120"/>
    </w:pPr>
    <w:rPr>
      <w:b/>
      <w:sz w:val="72"/>
    </w:rPr>
  </w:style>
  <w:style w:type="paragraph" w:styleId="Subtitle">
    <w:name w:val="Subtitle"/>
    <w:basedOn w:val="normal0"/>
    <w:next w:val="normal0"/>
    <w:rsid w:val="00ED1BE8"/>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933108"/>
    <w:rPr>
      <w:color w:val="0000FF"/>
      <w:u w:val="single"/>
    </w:rPr>
  </w:style>
  <w:style w:type="character" w:styleId="FollowedHyperlink">
    <w:name w:val="FollowedHyperlink"/>
    <w:basedOn w:val="DefaultParagraphFont"/>
    <w:uiPriority w:val="99"/>
    <w:semiHidden/>
    <w:unhideWhenUsed/>
    <w:rsid w:val="009331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A1"/>
  </w:style>
  <w:style w:type="paragraph" w:styleId="Heading1">
    <w:name w:val="heading 1"/>
    <w:basedOn w:val="normal0"/>
    <w:next w:val="normal0"/>
    <w:rsid w:val="00ED1BE8"/>
    <w:pPr>
      <w:spacing w:before="480" w:after="120"/>
      <w:outlineLvl w:val="0"/>
    </w:pPr>
    <w:rPr>
      <w:b/>
      <w:sz w:val="36"/>
    </w:rPr>
  </w:style>
  <w:style w:type="paragraph" w:styleId="Heading2">
    <w:name w:val="heading 2"/>
    <w:basedOn w:val="normal0"/>
    <w:next w:val="normal0"/>
    <w:rsid w:val="00ED1BE8"/>
    <w:pPr>
      <w:spacing w:before="360" w:after="80"/>
      <w:outlineLvl w:val="1"/>
    </w:pPr>
    <w:rPr>
      <w:b/>
      <w:sz w:val="28"/>
    </w:rPr>
  </w:style>
  <w:style w:type="paragraph" w:styleId="Heading3">
    <w:name w:val="heading 3"/>
    <w:basedOn w:val="normal0"/>
    <w:next w:val="normal0"/>
    <w:rsid w:val="00ED1BE8"/>
    <w:pPr>
      <w:spacing w:before="280" w:after="80"/>
      <w:outlineLvl w:val="2"/>
    </w:pPr>
    <w:rPr>
      <w:b/>
      <w:color w:val="666666"/>
      <w:sz w:val="24"/>
    </w:rPr>
  </w:style>
  <w:style w:type="paragraph" w:styleId="Heading4">
    <w:name w:val="heading 4"/>
    <w:basedOn w:val="normal0"/>
    <w:next w:val="normal0"/>
    <w:rsid w:val="00ED1BE8"/>
    <w:pPr>
      <w:spacing w:before="240" w:after="40"/>
      <w:outlineLvl w:val="3"/>
    </w:pPr>
    <w:rPr>
      <w:i/>
      <w:color w:val="666666"/>
    </w:rPr>
  </w:style>
  <w:style w:type="paragraph" w:styleId="Heading5">
    <w:name w:val="heading 5"/>
    <w:basedOn w:val="normal0"/>
    <w:next w:val="normal0"/>
    <w:rsid w:val="00ED1BE8"/>
    <w:pPr>
      <w:spacing w:before="220" w:after="40"/>
      <w:outlineLvl w:val="4"/>
    </w:pPr>
    <w:rPr>
      <w:b/>
      <w:color w:val="666666"/>
      <w:sz w:val="20"/>
    </w:rPr>
  </w:style>
  <w:style w:type="paragraph" w:styleId="Heading6">
    <w:name w:val="heading 6"/>
    <w:basedOn w:val="normal0"/>
    <w:next w:val="normal0"/>
    <w:rsid w:val="00ED1BE8"/>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1BE8"/>
    <w:pPr>
      <w:spacing w:after="0"/>
    </w:pPr>
    <w:rPr>
      <w:rFonts w:ascii="Arial" w:eastAsia="Arial" w:hAnsi="Arial" w:cs="Arial"/>
      <w:color w:val="000000"/>
    </w:rPr>
  </w:style>
  <w:style w:type="paragraph" w:styleId="Title">
    <w:name w:val="Title"/>
    <w:basedOn w:val="normal0"/>
    <w:next w:val="normal0"/>
    <w:rsid w:val="00ED1BE8"/>
    <w:pPr>
      <w:spacing w:before="480" w:after="120"/>
    </w:pPr>
    <w:rPr>
      <w:b/>
      <w:sz w:val="72"/>
    </w:rPr>
  </w:style>
  <w:style w:type="paragraph" w:styleId="Subtitle">
    <w:name w:val="Subtitle"/>
    <w:basedOn w:val="normal0"/>
    <w:next w:val="normal0"/>
    <w:rsid w:val="00ED1BE8"/>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933108"/>
    <w:rPr>
      <w:color w:val="0000FF"/>
      <w:u w:val="single"/>
    </w:rPr>
  </w:style>
  <w:style w:type="character" w:styleId="FollowedHyperlink">
    <w:name w:val="FollowedHyperlink"/>
    <w:basedOn w:val="DefaultParagraphFont"/>
    <w:uiPriority w:val="99"/>
    <w:semiHidden/>
    <w:unhideWhenUsed/>
    <w:rsid w:val="0093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onicle.com/blogs/wiredcampus/edwin-mellen-press-sues-university-librarian-for-libel/42193" TargetMode="External"/><Relationship Id="rId6" Type="http://schemas.openxmlformats.org/officeDocument/2006/relationships/hyperlink" Target="http://www.cla.ca/AM/Template.cfm?Section=Home&amp;CONTENTID=13883&amp;TEMPLATE=/CM/ContentDisplay.cfm" TargetMode="External"/><Relationship Id="rId7" Type="http://schemas.openxmlformats.org/officeDocument/2006/relationships/hyperlink" Target="http://www.carl-abrc.ca/uploads/news/2013-02-14%20ARL-CARL-statement-supporting-Askey.pdf" TargetMode="External"/><Relationship Id="rId8" Type="http://schemas.openxmlformats.org/officeDocument/2006/relationships/hyperlink" Target="http://www.coppul.ca/AskeyMcMaster.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Macintosh Word</Application>
  <DocSecurity>0</DocSecurity>
  <Lines>11</Lines>
  <Paragraphs>3</Paragraphs>
  <ScaleCrop>false</ScaleCrop>
  <Company>Mount Royal</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MRU Library Statement in Suport of Dale Askey .docx</dc:title>
  <cp:lastModifiedBy>istech</cp:lastModifiedBy>
  <cp:revision>2</cp:revision>
  <dcterms:created xsi:type="dcterms:W3CDTF">2013-02-26T04:19:00Z</dcterms:created>
  <dcterms:modified xsi:type="dcterms:W3CDTF">2013-02-26T04:19:00Z</dcterms:modified>
</cp:coreProperties>
</file>